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4A034B" w:rsidP="003B21F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bookmarkStart w:id="0" w:name="_GoBack"/>
      <w:bookmarkEnd w:id="0"/>
      <w:r w:rsidR="003B21F1" w:rsidRPr="00906FE3">
        <w:rPr>
          <w:b/>
        </w:rPr>
        <w:t xml:space="preserve"> </w:t>
      </w:r>
      <w:r w:rsidR="003B21F1"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4A034B" w:rsidTr="00BA35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BA351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BA35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BA3519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BA35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BA3519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BA351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BA3519">
        <w:tc>
          <w:tcPr>
            <w:tcW w:w="1872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602789" w:rsidTr="00BA351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B21F1" w:rsidRPr="004A034B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4A034B" w:rsidTr="00BA351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4A034B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21F1" w:rsidRPr="004A034B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BA3519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805A3">
              <w:fldChar w:fldCharType="begin"/>
            </w:r>
            <w:r w:rsidR="005805A3">
              <w:instrText xml:space="preserve"> HYPERLINK "mailto:*******@gmail.com" </w:instrText>
            </w:r>
            <w:r w:rsidR="005805A3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805A3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BA351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BA3519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BA351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r w:rsidR="003D0165">
              <w:rPr>
                <w:sz w:val="20"/>
                <w:szCs w:val="20"/>
              </w:rPr>
              <w:t>++++++++++++</w:t>
            </w:r>
            <w:proofErr w:type="gramStart"/>
            <w:r w:rsidR="003D0165">
              <w:rPr>
                <w:sz w:val="20"/>
                <w:szCs w:val="20"/>
              </w:rPr>
              <w:t>+</w:t>
            </w:r>
            <w:r w:rsidR="00EE37E9">
              <w:rPr>
                <w:sz w:val="20"/>
                <w:szCs w:val="20"/>
              </w:rPr>
              <w:t>,</w:t>
            </w:r>
            <w:r w:rsidRPr="002B3B3E">
              <w:rPr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BA351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0E33B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4A034B" w:rsidTr="00BA351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4A034B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BA351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0E182A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</w:tr>
      <w:tr w:rsidR="003B21F1" w:rsidRPr="004A034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B21F1" w:rsidRPr="00253BA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FC7012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9B539D">
              <w:rPr>
                <w:lang w:val="kk-KZ" w:eastAsia="ar-SA"/>
              </w:rPr>
              <w:t xml:space="preserve">Ежелгі парсы, грек </w:t>
            </w:r>
            <w:r w:rsidR="00FC7012">
              <w:rPr>
                <w:lang w:val="kk-KZ" w:eastAsia="ar-SA"/>
              </w:rPr>
              <w:t xml:space="preserve">және қытай </w:t>
            </w:r>
            <w:r w:rsidR="00FC7012"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5805A3" w:rsidP="00BA3519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СОӨЖ 1. СӨЖ 1</w:t>
            </w:r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3B21F1"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43DE9" w:rsidRDefault="003B21F1" w:rsidP="00BA3519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5805A3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3B21F1" w:rsidRPr="00043DE9" w:rsidRDefault="009F21E0" w:rsidP="003D33CC">
            <w:pPr>
              <w:jc w:val="both"/>
              <w:rPr>
                <w:b/>
                <w:lang w:val="kk-KZ"/>
              </w:rPr>
            </w:pPr>
            <w:r w:rsidRPr="009B539D">
              <w:rPr>
                <w:lang w:val="kk-KZ"/>
              </w:rPr>
              <w:t xml:space="preserve">Ежелгі Қазақстан тарихы </w:t>
            </w:r>
            <w:r w:rsidR="003D33CC">
              <w:rPr>
                <w:lang w:val="kk-KZ"/>
              </w:rPr>
              <w:t xml:space="preserve">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3B21F1" w:rsidP="00BA351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5805A3" w:rsidRDefault="003B21F1" w:rsidP="00BA3519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5805A3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5805A3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 w:rsidRPr="005805A3">
              <w:rPr>
                <w:b/>
                <w:bCs/>
                <w:lang w:val="kk-KZ" w:eastAsia="ar-SA"/>
              </w:rPr>
              <w:t xml:space="preserve"> 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4A034B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9F21E0" w:rsidRPr="009B539D">
              <w:rPr>
                <w:lang w:val="kk-KZ"/>
              </w:rPr>
              <w:t>Көне түркі дәуірі тарихи еңбектерде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253BAB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F21E0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F21E0">
              <w:rPr>
                <w:bCs/>
                <w:lang w:val="kk-KZ"/>
              </w:rPr>
              <w:t>Ортағасырлық п</w:t>
            </w:r>
            <w:r w:rsidR="009F21E0" w:rsidRPr="009F21E0">
              <w:rPr>
                <w:lang w:val="kk-KZ" w:eastAsia="ar-SA"/>
              </w:rPr>
              <w:t>арсы</w:t>
            </w:r>
            <w:r w:rsidR="009F21E0"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>Қазақстан тарихы туралы ХШ-ХҮП ғғ. еңбектер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700828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Шетелдік зерттеушіер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5D5182" w:rsidTr="00BA35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617951" w:rsidRPr="004A034B" w:rsidTr="00BA351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39D" w:rsidRDefault="00617951" w:rsidP="00617951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/>
        </w:tc>
      </w:tr>
      <w:tr w:rsidR="00617951" w:rsidRPr="004A034B" w:rsidTr="00BA351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шетелдік зерттеулерде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Қазақстан Ресей тарихнамасында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4A034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b/>
              </w:rPr>
            </w:pPr>
          </w:p>
          <w:p w:rsidR="00617951" w:rsidRDefault="00617951" w:rsidP="00617951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617951" w:rsidRPr="004A034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39D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52D6D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4A034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11B3E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4A034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607E54" w:rsidRDefault="00617951" w:rsidP="00617951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5805A3" w:rsidRDefault="005805A3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617951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805A3" w:rsidRDefault="00617951" w:rsidP="00617951">
            <w:pPr>
              <w:rPr>
                <w:b/>
              </w:rPr>
            </w:pPr>
            <w:proofErr w:type="gramStart"/>
            <w:r w:rsidRPr="005805A3">
              <w:rPr>
                <w:b/>
                <w:bCs/>
                <w:sz w:val="20"/>
                <w:szCs w:val="20"/>
              </w:rPr>
              <w:t xml:space="preserve">СӨЖ </w:t>
            </w:r>
            <w:r w:rsidRPr="005805A3">
              <w:rPr>
                <w:b/>
              </w:rPr>
              <w:t xml:space="preserve"> </w:t>
            </w:r>
            <w:r w:rsidR="005805A3" w:rsidRPr="005805A3">
              <w:rPr>
                <w:b/>
              </w:rPr>
              <w:t>2</w:t>
            </w:r>
            <w:proofErr w:type="gramEnd"/>
            <w:r w:rsidR="005805A3" w:rsidRPr="005805A3">
              <w:rPr>
                <w:b/>
              </w:rPr>
              <w:t xml:space="preserve"> </w:t>
            </w:r>
            <w:r w:rsidRPr="005805A3">
              <w:rPr>
                <w:b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617951" w:rsidRPr="005805A3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0F1AD5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2C5430" w:rsidP="00617951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5" w:rsidRPr="000E182A" w:rsidRDefault="000F1AD5" w:rsidP="000F1AD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1F6E78" w:rsidRPr="005805A3" w:rsidRDefault="004A034B">
      <w:pPr>
        <w:rPr>
          <w:lang w:val="kk-KZ"/>
        </w:rPr>
      </w:pPr>
    </w:p>
    <w:sectPr w:rsidR="001F6E78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E33BD"/>
    <w:rsid w:val="000F1AD5"/>
    <w:rsid w:val="002C5430"/>
    <w:rsid w:val="002F000A"/>
    <w:rsid w:val="003B21F1"/>
    <w:rsid w:val="003D0165"/>
    <w:rsid w:val="003D33CC"/>
    <w:rsid w:val="004A034B"/>
    <w:rsid w:val="005805A3"/>
    <w:rsid w:val="0058424C"/>
    <w:rsid w:val="005C5DD9"/>
    <w:rsid w:val="00602789"/>
    <w:rsid w:val="00617951"/>
    <w:rsid w:val="00837C4E"/>
    <w:rsid w:val="009B5BEF"/>
    <w:rsid w:val="009F21E0"/>
    <w:rsid w:val="00A9069B"/>
    <w:rsid w:val="00C734BF"/>
    <w:rsid w:val="00EE37E9"/>
    <w:rsid w:val="00F74CC5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E776-FAFE-4BC3-8FB7-E3809B4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2020-08-24T09:17:00Z</dcterms:created>
  <dcterms:modified xsi:type="dcterms:W3CDTF">2021-08-10T06:17:00Z</dcterms:modified>
</cp:coreProperties>
</file>